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1A4E474D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 xml:space="preserve">HDCVI IR </w:t>
      </w:r>
      <w:r w:rsidR="00F0693D">
        <w:rPr>
          <w:rFonts w:ascii="Arial" w:hAnsi="Arial" w:cs="Arial"/>
          <w:b/>
          <w:sz w:val="22"/>
          <w:szCs w:val="22"/>
        </w:rPr>
        <w:t>EYEBALL</w:t>
      </w:r>
      <w:r w:rsidR="00E54FBD">
        <w:rPr>
          <w:rFonts w:ascii="Arial" w:hAnsi="Arial" w:cs="Arial"/>
          <w:b/>
          <w:sz w:val="22"/>
          <w:szCs w:val="22"/>
        </w:rPr>
        <w:t xml:space="preserve">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01FB4281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 w:rsidR="00DE0B26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323FE3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</w:t>
      </w:r>
      <w:r w:rsidR="00F0693D">
        <w:rPr>
          <w:rFonts w:ascii="Arial" w:hAnsi="Arial" w:cs="Arial"/>
          <w:sz w:val="22"/>
          <w:szCs w:val="22"/>
        </w:rPr>
        <w:t>Eyeball</w:t>
      </w:r>
      <w:r w:rsidR="00A33058">
        <w:rPr>
          <w:rFonts w:ascii="Arial" w:hAnsi="Arial" w:cs="Arial"/>
          <w:sz w:val="22"/>
          <w:szCs w:val="22"/>
        </w:rPr>
        <w:t xml:space="preserve">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7FFC7729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 w:rsid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710DA29E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313E6A04" w14:textId="2BBDFC7D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323FE3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41AB6B0A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61CDCFE0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042E6F">
        <w:rPr>
          <w:rFonts w:ascii="Arial" w:hAnsi="Arial" w:cs="Arial"/>
          <w:sz w:val="22"/>
          <w:szCs w:val="22"/>
        </w:rPr>
        <w:t xml:space="preserve">fixed </w:t>
      </w:r>
      <w:r w:rsidR="002968B6">
        <w:rPr>
          <w:rFonts w:ascii="Arial" w:hAnsi="Arial" w:cs="Arial"/>
          <w:sz w:val="22"/>
          <w:szCs w:val="22"/>
        </w:rPr>
        <w:t>focal length of</w:t>
      </w:r>
      <w:r w:rsidR="00323FE3">
        <w:rPr>
          <w:rFonts w:ascii="Arial" w:hAnsi="Arial" w:cs="Arial"/>
          <w:sz w:val="22"/>
          <w:szCs w:val="22"/>
        </w:rPr>
        <w:t xml:space="preserve"> [2.8mm] [3.6mm] [6mm]</w:t>
      </w:r>
      <w:r w:rsidR="002968B6">
        <w:rPr>
          <w:rFonts w:ascii="Arial" w:hAnsi="Arial" w:cs="Arial"/>
          <w:sz w:val="22"/>
          <w:szCs w:val="22"/>
        </w:rPr>
        <w:t>.</w:t>
      </w:r>
    </w:p>
    <w:p w14:paraId="6488F010" w14:textId="405CBB1C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D757D9">
        <w:rPr>
          <w:rFonts w:ascii="Arial" w:hAnsi="Arial" w:cs="Arial"/>
          <w:sz w:val="22"/>
          <w:szCs w:val="22"/>
        </w:rPr>
        <w:t>array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</w:t>
      </w:r>
      <w:proofErr w:type="gramStart"/>
      <w:r w:rsidR="002968B6">
        <w:rPr>
          <w:rFonts w:ascii="Arial" w:hAnsi="Arial" w:cs="Arial"/>
          <w:sz w:val="22"/>
          <w:szCs w:val="22"/>
        </w:rPr>
        <w:t>infrared</w:t>
      </w:r>
      <w:proofErr w:type="gramEnd"/>
      <w:r w:rsidR="002968B6">
        <w:rPr>
          <w:rFonts w:ascii="Arial" w:hAnsi="Arial" w:cs="Arial"/>
          <w:sz w:val="22"/>
          <w:szCs w:val="22"/>
        </w:rPr>
        <w:t xml:space="preserve"> illumination to capture images in low light or total darkness at a distance of </w:t>
      </w:r>
      <w:r w:rsidR="00A27F0E">
        <w:rPr>
          <w:rFonts w:ascii="Arial" w:hAnsi="Arial" w:cs="Arial"/>
          <w:sz w:val="22"/>
          <w:szCs w:val="22"/>
        </w:rPr>
        <w:t>50.0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A27F0E">
        <w:rPr>
          <w:rFonts w:ascii="Arial" w:hAnsi="Arial" w:cs="Arial"/>
          <w:sz w:val="22"/>
          <w:szCs w:val="22"/>
        </w:rPr>
        <w:t>164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7A914305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6F2282CE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 w:rsidRPr="00DE0B26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F014DF6" w:rsidR="00B241E8" w:rsidRDefault="00323FE3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304CD410" w14:textId="77777777" w:rsidR="00BC1C32" w:rsidRDefault="00BC1C32" w:rsidP="00BC1C32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0E702FA6" w14:textId="77777777" w:rsidR="00BC1C32" w:rsidRDefault="00BC1C32" w:rsidP="00BC1C32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00E0B1E0" w14:textId="77777777" w:rsidR="00BC1C32" w:rsidRDefault="00BC1C32" w:rsidP="00BC1C32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47148530" w:rsidR="00462811" w:rsidRPr="00827428" w:rsidRDefault="00BC1C32" w:rsidP="00BC1C32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6F435153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 xml:space="preserve">HDCVI IR </w:t>
      </w:r>
      <w:r w:rsidR="00F0693D">
        <w:rPr>
          <w:rFonts w:ascii="Arial" w:hAnsi="Arial" w:cs="Arial"/>
          <w:sz w:val="22"/>
          <w:szCs w:val="22"/>
        </w:rPr>
        <w:t>EYEBALL</w:t>
      </w:r>
      <w:r w:rsidR="00DE0B26" w:rsidRPr="00DE0B26">
        <w:rPr>
          <w:rFonts w:ascii="Arial" w:hAnsi="Arial" w:cs="Arial"/>
          <w:sz w:val="22"/>
          <w:szCs w:val="22"/>
        </w:rPr>
        <w:t xml:space="preserve">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323FE3">
        <w:rPr>
          <w:rFonts w:ascii="Arial" w:hAnsi="Arial" w:cs="Arial" w:hint="eastAsia"/>
          <w:sz w:val="22"/>
          <w:szCs w:val="22"/>
          <w:lang w:eastAsia="zh-CN"/>
        </w:rPr>
        <w:t>[</w:t>
      </w:r>
      <w:r w:rsidR="00A27F0E">
        <w:rPr>
          <w:rFonts w:ascii="Arial" w:hAnsi="Arial" w:cs="Arial"/>
          <w:sz w:val="22"/>
          <w:szCs w:val="22"/>
        </w:rPr>
        <w:t>DH-HAC-HD</w:t>
      </w:r>
      <w:r>
        <w:rPr>
          <w:rFonts w:ascii="Arial" w:hAnsi="Arial" w:cs="Arial"/>
          <w:sz w:val="22"/>
          <w:szCs w:val="22"/>
        </w:rPr>
        <w:t>W2401</w:t>
      </w:r>
      <w:r w:rsidR="00DE7771">
        <w:rPr>
          <w:rFonts w:ascii="Arial" w:hAnsi="Arial" w:cs="Arial"/>
          <w:sz w:val="22"/>
          <w:szCs w:val="22"/>
        </w:rPr>
        <w:t>E</w:t>
      </w:r>
      <w:r w:rsidR="00A27F0E">
        <w:rPr>
          <w:rFonts w:ascii="Arial" w:hAnsi="Arial" w:cs="Arial"/>
          <w:sz w:val="22"/>
          <w:szCs w:val="22"/>
        </w:rPr>
        <w:t>M</w:t>
      </w:r>
      <w:r w:rsidR="00323FE3">
        <w:rPr>
          <w:rFonts w:ascii="Arial" w:hAnsi="Arial" w:cs="Arial"/>
          <w:sz w:val="22"/>
          <w:szCs w:val="22"/>
        </w:rPr>
        <w:t xml:space="preserve">P] </w:t>
      </w:r>
      <w:r w:rsidR="00323FE3">
        <w:rPr>
          <w:rFonts w:ascii="Arial" w:hAnsi="Arial" w:cs="Arial" w:hint="eastAsia"/>
          <w:sz w:val="22"/>
          <w:szCs w:val="22"/>
          <w:lang w:eastAsia="zh-CN"/>
        </w:rPr>
        <w:t>[</w:t>
      </w:r>
      <w:r w:rsidR="00323FE3">
        <w:rPr>
          <w:rFonts w:ascii="Arial" w:hAnsi="Arial" w:cs="Arial"/>
          <w:sz w:val="22"/>
          <w:szCs w:val="22"/>
        </w:rPr>
        <w:t>DH-HAC-HDW2401EM</w:t>
      </w:r>
      <w:r w:rsidR="00323FE3">
        <w:rPr>
          <w:rFonts w:ascii="Arial" w:hAnsi="Arial" w:cs="Arial"/>
          <w:sz w:val="22"/>
          <w:szCs w:val="22"/>
        </w:rPr>
        <w:t>N</w:t>
      </w:r>
      <w:r w:rsidR="00323FE3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5698A7E0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2A86BBCF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transmit simultaneously high-definition and standard-definition video over coaxial cable.</w:t>
      </w:r>
    </w:p>
    <w:p w14:paraId="330D00F2" w14:textId="5921DEA8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an HDCVI and a CVBS output each with a BNC connector.</w:t>
      </w:r>
    </w:p>
    <w:p w14:paraId="21E1175A" w14:textId="1AB1304F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323FE3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67E17449" w:rsidR="00DE0B26" w:rsidRDefault="00323FE3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BB02CC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7F300414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663E7F5B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 w:rsidR="00042E6F">
        <w:rPr>
          <w:rFonts w:ascii="Arial" w:hAnsi="Arial" w:cs="Arial"/>
          <w:sz w:val="22"/>
          <w:szCs w:val="22"/>
        </w:rPr>
        <w:t xml:space="preserve">a fixed focal length of </w:t>
      </w:r>
      <w:r w:rsidR="00323FE3">
        <w:rPr>
          <w:rFonts w:ascii="Arial" w:hAnsi="Arial" w:cs="Arial"/>
          <w:sz w:val="22"/>
          <w:szCs w:val="22"/>
        </w:rPr>
        <w:t>[2.8mm] [3.6mm] [6mm]</w:t>
      </w:r>
      <w:r>
        <w:rPr>
          <w:rFonts w:ascii="Arial" w:hAnsi="Arial" w:cs="Arial"/>
          <w:sz w:val="22"/>
          <w:szCs w:val="22"/>
        </w:rPr>
        <w:t>.</w:t>
      </w:r>
    </w:p>
    <w:p w14:paraId="2E1EB5D5" w14:textId="28407EA2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array LED that provides integrated infrared illumination to capture images in low light or total darkness at a distance of </w:t>
      </w:r>
      <w:r w:rsidR="00A27F0E">
        <w:rPr>
          <w:rFonts w:ascii="Arial" w:hAnsi="Arial" w:cs="Arial"/>
          <w:sz w:val="22"/>
          <w:szCs w:val="22"/>
        </w:rPr>
        <w:t>5</w:t>
      </w:r>
      <w:r w:rsidR="00DE7771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 xml:space="preserve"> m (</w:t>
      </w:r>
      <w:r w:rsidR="00A27F0E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769C94E1" w14:textId="3257F9A2" w:rsidR="00C43D19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375D663D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 w:rsidRPr="00DE0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4E12AB0F" w14:textId="71404F90" w:rsidR="00DE0B26" w:rsidRDefault="00323FE3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06A8A3CC" w14:textId="77777777" w:rsidR="00323FE3" w:rsidRDefault="00323FE3" w:rsidP="00323FE3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55D04964" w:rsidR="00A24450" w:rsidRDefault="00323FE3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BB02CC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32230C9D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0F8FA8D8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387A1011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042E6F">
        <w:rPr>
          <w:rFonts w:ascii="Arial" w:hAnsi="Arial" w:cs="Arial"/>
          <w:sz w:val="22"/>
          <w:szCs w:val="22"/>
        </w:rPr>
        <w:t xml:space="preserve">a fixed focal length of </w:t>
      </w:r>
      <w:r w:rsidR="00323FE3">
        <w:rPr>
          <w:rFonts w:ascii="Arial" w:hAnsi="Arial" w:cs="Arial"/>
          <w:sz w:val="22"/>
          <w:szCs w:val="22"/>
        </w:rPr>
        <w:t>[2.8mm] [3.6mm] [6mm]</w:t>
      </w:r>
      <w:r w:rsidR="005A2290">
        <w:rPr>
          <w:rFonts w:ascii="Arial" w:hAnsi="Arial" w:cs="Arial"/>
          <w:sz w:val="22"/>
          <w:szCs w:val="22"/>
        </w:rPr>
        <w:t>.</w:t>
      </w:r>
    </w:p>
    <w:p w14:paraId="09EC8601" w14:textId="0B8AF844" w:rsidR="00042E6F" w:rsidRDefault="00323FE3" w:rsidP="00323FE3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BB02CC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have a close focus distance of [900 mm (35.43 in.)] [1500 mm (59.06 in.)] [1700 mm (66.93 in.)]</w:t>
      </w:r>
      <w:r>
        <w:rPr>
          <w:rFonts w:ascii="Arial" w:hAnsi="Arial" w:cs="Arial"/>
          <w:sz w:val="22"/>
          <w:szCs w:val="22"/>
        </w:rPr>
        <w:t>.</w:t>
      </w:r>
    </w:p>
    <w:p w14:paraId="61A8FCA7" w14:textId="0B87EA55" w:rsidR="00914388" w:rsidRDefault="00323FE3" w:rsidP="00323FE3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BB02CC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have a </w:t>
      </w:r>
      <w:r>
        <w:rPr>
          <w:rFonts w:ascii="Arial" w:hAnsi="Arial" w:cs="Arial"/>
          <w:sz w:val="22"/>
          <w:szCs w:val="22"/>
          <w:lang w:eastAsia="zh-CN"/>
        </w:rPr>
        <w:t>[99.7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  <w:lang w:eastAsia="zh-CN"/>
        </w:rPr>
        <w:t>[79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>] [48.6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 xml:space="preserve">] </w:t>
      </w:r>
      <w:r>
        <w:rPr>
          <w:rFonts w:ascii="Arial" w:hAnsi="Arial" w:cs="Arial"/>
          <w:sz w:val="22"/>
          <w:szCs w:val="22"/>
        </w:rPr>
        <w:t>horizontal field of view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8BE09D1" w14:textId="6800E4F1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338168D9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713CFB0A" w14:textId="3536DD37" w:rsidR="00BB02CC" w:rsidRDefault="00BB02CC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configurable threshold and waiting time for switching between color and black/white modes.</w:t>
      </w:r>
    </w:p>
    <w:p w14:paraId="19E4DBB4" w14:textId="45636F69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69306C46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generate:</w:t>
      </w:r>
    </w:p>
    <w:p w14:paraId="2168765B" w14:textId="5980B315" w:rsidR="00F7289A" w:rsidRDefault="00323FE3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2A7A0A0D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one BNC HDCVI high-definition output and one BNC CVBS standard-definition output.</w:t>
      </w:r>
    </w:p>
    <w:p w14:paraId="2822F49D" w14:textId="14D14CD1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357C5E37" w:rsidR="00D37C91" w:rsidRDefault="00BB02C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3DNR and 2DNR noise reduction.</w:t>
      </w:r>
    </w:p>
    <w:p w14:paraId="18CDB7FF" w14:textId="02C78FEF" w:rsidR="00BB02CC" w:rsidRDefault="00BB02C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Image Adjust options including Image Mode, Sharpness, Brightness, Contrast, Saturation, Sharp Suppress, Chroma Suppress, Gamma, 2DNR and 3DNR.</w:t>
      </w:r>
    </w:p>
    <w:p w14:paraId="7ACE41A5" w14:textId="63E31306" w:rsidR="00790549" w:rsidRDefault="00BB02C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maximum electronic shutter up to 1/3s, minimum electronic shutter down to 1/100,000s and adjustable exposure levels.</w:t>
      </w:r>
    </w:p>
    <w:p w14:paraId="562C0445" w14:textId="3C32F614" w:rsidR="00790549" w:rsidRDefault="00BB02CC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White Balance modes including Auto, Auto Tracking, Manual, Area WB (adjusting white balance of the image based on a configurable area), Sodium Lamp, Indoor and Outdoor.</w:t>
      </w:r>
    </w:p>
    <w:p w14:paraId="52C9E59D" w14:textId="1DB1287E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11 languages for the OSD menu, including Chinese, English, Spanish, Portuguese, German, French, Italian, Polish, Russian, Korean and Japanese.</w:t>
      </w:r>
    </w:p>
    <w:p w14:paraId="31BD45E2" w14:textId="1AE8D3EC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10077CE5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electronic defog feature.</w:t>
      </w:r>
    </w:p>
    <w:p w14:paraId="0ACA475E" w14:textId="182DAB8D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17792009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4 motion detect areas.</w:t>
      </w:r>
    </w:p>
    <w:p w14:paraId="5292CDA1" w14:textId="4335857C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vertical and horizontal mirror feature.</w:t>
      </w:r>
    </w:p>
    <w:p w14:paraId="0B09EDA0" w14:textId="23D0B161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46F509D1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382572EC" w:rsidR="002B5192" w:rsidRDefault="00BB02CC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 xml:space="preserve">The 4MP HDCVI </w:t>
      </w:r>
      <w:r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  <w:bookmarkEnd w:id="0"/>
    </w:p>
    <w:p w14:paraId="165C0997" w14:textId="3D379A89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323FE3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0AE561F2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 w:rsidRPr="00F7289A">
        <w:rPr>
          <w:rFonts w:ascii="Arial" w:hAnsi="Arial" w:cs="Arial"/>
          <w:sz w:val="22"/>
          <w:szCs w:val="22"/>
        </w:rPr>
        <w:t xml:space="preserve">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A27F0E">
        <w:rPr>
          <w:rFonts w:ascii="Arial" w:hAnsi="Arial" w:cs="Arial"/>
          <w:sz w:val="22"/>
          <w:szCs w:val="22"/>
          <w:lang w:eastAsia="zh-CN"/>
        </w:rPr>
        <w:t>78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07E39F61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610C7EC0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712881D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323FE3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F0693D">
        <w:rPr>
          <w:rFonts w:ascii="Arial" w:hAnsi="Arial" w:cs="Arial"/>
          <w:sz w:val="22"/>
          <w:szCs w:val="22"/>
        </w:rPr>
        <w:t>Eyeball</w:t>
      </w:r>
      <w:r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68C1185D" w14:textId="371403A9" w:rsidR="00A27F0E" w:rsidRDefault="00A27F0E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8B6D8" w14:textId="77777777" w:rsidR="004E598D" w:rsidRDefault="004E598D">
      <w:r>
        <w:separator/>
      </w:r>
    </w:p>
  </w:endnote>
  <w:endnote w:type="continuationSeparator" w:id="0">
    <w:p w14:paraId="6FED0DDF" w14:textId="77777777" w:rsidR="004E598D" w:rsidRDefault="004E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23FE3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0287A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23FE3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0287A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323FE3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BB02CC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50496" w14:textId="77777777" w:rsidR="004E598D" w:rsidRDefault="004E598D">
      <w:r>
        <w:separator/>
      </w:r>
    </w:p>
  </w:footnote>
  <w:footnote w:type="continuationSeparator" w:id="0">
    <w:p w14:paraId="44721A8F" w14:textId="77777777" w:rsidR="004E598D" w:rsidRDefault="004E5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2E6F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1F78D5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3FE3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D1558"/>
    <w:rsid w:val="004E0903"/>
    <w:rsid w:val="004E108D"/>
    <w:rsid w:val="004E1A52"/>
    <w:rsid w:val="004E3CD5"/>
    <w:rsid w:val="004E598D"/>
    <w:rsid w:val="004E5E11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7972"/>
    <w:rsid w:val="00800C69"/>
    <w:rsid w:val="00801AFD"/>
    <w:rsid w:val="008028AB"/>
    <w:rsid w:val="008035E5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1FF7"/>
    <w:rsid w:val="008F37DC"/>
    <w:rsid w:val="008F6E07"/>
    <w:rsid w:val="008F78BA"/>
    <w:rsid w:val="00901613"/>
    <w:rsid w:val="0090563F"/>
    <w:rsid w:val="00914388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27F0E"/>
    <w:rsid w:val="00A33058"/>
    <w:rsid w:val="00A3520E"/>
    <w:rsid w:val="00A40403"/>
    <w:rsid w:val="00A40EA4"/>
    <w:rsid w:val="00A41D89"/>
    <w:rsid w:val="00A43F95"/>
    <w:rsid w:val="00A63388"/>
    <w:rsid w:val="00A63C1F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6264"/>
    <w:rsid w:val="00B157DA"/>
    <w:rsid w:val="00B16FE5"/>
    <w:rsid w:val="00B237B4"/>
    <w:rsid w:val="00B241E8"/>
    <w:rsid w:val="00B24A2B"/>
    <w:rsid w:val="00B31011"/>
    <w:rsid w:val="00B4141C"/>
    <w:rsid w:val="00B43607"/>
    <w:rsid w:val="00B43F4D"/>
    <w:rsid w:val="00B445C3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02CC"/>
    <w:rsid w:val="00BB2D6E"/>
    <w:rsid w:val="00BB5016"/>
    <w:rsid w:val="00BB5324"/>
    <w:rsid w:val="00BB79EE"/>
    <w:rsid w:val="00BC0625"/>
    <w:rsid w:val="00BC1C32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3D19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664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87A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0739"/>
    <w:rsid w:val="00DD2756"/>
    <w:rsid w:val="00DD53AB"/>
    <w:rsid w:val="00DE0518"/>
    <w:rsid w:val="00DE0B26"/>
    <w:rsid w:val="00DE2B61"/>
    <w:rsid w:val="00DE3D6B"/>
    <w:rsid w:val="00DE3D7F"/>
    <w:rsid w:val="00DE6ECC"/>
    <w:rsid w:val="00DE7771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6EF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0693D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6823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4DBF3-B1DD-45F9-8635-3AD377401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11801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46</cp:revision>
  <cp:lastPrinted>2013-05-10T13:05:00Z</cp:lastPrinted>
  <dcterms:created xsi:type="dcterms:W3CDTF">2016-10-27T12:27:00Z</dcterms:created>
  <dcterms:modified xsi:type="dcterms:W3CDTF">2017-05-03T12:47:00Z</dcterms:modified>
</cp:coreProperties>
</file>