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A50C1C8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>HDCVI IR BULLET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58502B29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A93606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bullet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62A156DC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7F27BBB3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313E6A04" w14:textId="0BDBD31E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A93606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0470F1B3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0292BDB4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AE0203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AE0203">
        <w:rPr>
          <w:rFonts w:ascii="Arial" w:hAnsi="Arial" w:cs="Arial"/>
          <w:sz w:val="22"/>
          <w:szCs w:val="22"/>
        </w:rPr>
        <w:t>vari</w:t>
      </w:r>
      <w:proofErr w:type="spellEnd"/>
      <w:r w:rsidR="00AE0203">
        <w:rPr>
          <w:rFonts w:ascii="Arial" w:hAnsi="Arial" w:cs="Arial"/>
          <w:sz w:val="22"/>
          <w:szCs w:val="22"/>
        </w:rPr>
        <w:t>-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AE0203">
        <w:rPr>
          <w:rFonts w:ascii="Arial" w:hAnsi="Arial" w:cs="Arial"/>
          <w:sz w:val="22"/>
          <w:szCs w:val="22"/>
        </w:rPr>
        <w:t>2.7-13.5</w:t>
      </w:r>
      <w:r w:rsidR="002968B6">
        <w:rPr>
          <w:rFonts w:ascii="Arial" w:hAnsi="Arial" w:cs="Arial"/>
          <w:sz w:val="22"/>
          <w:szCs w:val="22"/>
        </w:rPr>
        <w:t>mm.</w:t>
      </w:r>
    </w:p>
    <w:p w14:paraId="6488F010" w14:textId="3C461BA6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E0203">
        <w:rPr>
          <w:rFonts w:ascii="Arial" w:hAnsi="Arial" w:cs="Arial"/>
          <w:sz w:val="22"/>
          <w:szCs w:val="22"/>
        </w:rPr>
        <w:t>60.0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AE0203">
        <w:rPr>
          <w:rFonts w:ascii="Arial" w:hAnsi="Arial" w:cs="Arial"/>
          <w:sz w:val="22"/>
          <w:szCs w:val="22"/>
        </w:rPr>
        <w:t>197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490FDCA0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25D297C2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5F039914" w:rsidR="00B241E8" w:rsidRDefault="00A93606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674C1EC7" w14:textId="77777777" w:rsidR="00A93606" w:rsidRDefault="00A93606" w:rsidP="00A93606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6E45B2B9" w14:textId="77777777" w:rsidR="00A93606" w:rsidRDefault="00A93606" w:rsidP="00A93606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2E65BC5" w14:textId="77777777" w:rsidR="00A93606" w:rsidRDefault="00A93606" w:rsidP="00A93606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5A5B5215" w:rsidR="00462811" w:rsidRPr="00827428" w:rsidRDefault="00A93606" w:rsidP="00A93606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6140EA05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>HDCVI IR BULLET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A93606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DH-HAC-HFW2401R</w:t>
      </w:r>
      <w:r w:rsidR="00A93606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-Z-IRE6</w:t>
      </w:r>
      <w:r w:rsidR="00A93606">
        <w:rPr>
          <w:rFonts w:ascii="Arial" w:hAnsi="Arial" w:cs="Arial"/>
          <w:sz w:val="22"/>
          <w:szCs w:val="22"/>
        </w:rPr>
        <w:t xml:space="preserve">] </w:t>
      </w:r>
      <w:r w:rsidR="00A93606">
        <w:rPr>
          <w:rFonts w:ascii="Arial" w:hAnsi="Arial" w:cs="Arial"/>
          <w:sz w:val="22"/>
          <w:szCs w:val="22"/>
        </w:rPr>
        <w:t>[DH-HAC-HFW2401R</w:t>
      </w:r>
      <w:r w:rsidR="00A93606">
        <w:rPr>
          <w:rFonts w:ascii="Arial" w:hAnsi="Arial" w:cs="Arial"/>
          <w:sz w:val="22"/>
          <w:szCs w:val="22"/>
        </w:rPr>
        <w:t>N</w:t>
      </w:r>
      <w:r w:rsidR="00A93606">
        <w:rPr>
          <w:rFonts w:ascii="Arial" w:hAnsi="Arial" w:cs="Arial"/>
          <w:sz w:val="22"/>
          <w:szCs w:val="22"/>
        </w:rPr>
        <w:t>-Z-IRE6]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2D83DD6C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3D37A96D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transmit simultaneously high-definition and standard-definition video over coaxial cable.</w:t>
      </w:r>
    </w:p>
    <w:p w14:paraId="330D00F2" w14:textId="06645E4F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21E1175A" w14:textId="3A6C12CD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>
        <w:rPr>
          <w:rFonts w:ascii="Arial" w:hAnsi="Arial" w:cs="Arial"/>
          <w:sz w:val="22"/>
          <w:szCs w:val="22"/>
        </w:rPr>
        <w:t>Bullet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A93606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48F8134A" w:rsidR="00DE0B26" w:rsidRDefault="00A9360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Bullet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7D8605EF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74DD6252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BA02EF">
        <w:rPr>
          <w:rFonts w:ascii="Arial" w:hAnsi="Arial" w:cs="Arial"/>
          <w:sz w:val="22"/>
          <w:szCs w:val="22"/>
        </w:rPr>
        <w:t>vari</w:t>
      </w:r>
      <w:proofErr w:type="spellEnd"/>
      <w:r w:rsidR="00BA02EF">
        <w:rPr>
          <w:rFonts w:ascii="Arial" w:hAnsi="Arial" w:cs="Arial"/>
          <w:sz w:val="22"/>
          <w:szCs w:val="22"/>
        </w:rPr>
        <w:t>-focal</w:t>
      </w:r>
      <w:r>
        <w:rPr>
          <w:rFonts w:ascii="Arial" w:hAnsi="Arial" w:cs="Arial"/>
          <w:sz w:val="22"/>
          <w:szCs w:val="22"/>
        </w:rPr>
        <w:t xml:space="preserve"> length of </w:t>
      </w:r>
      <w:r w:rsidR="00BA02EF">
        <w:rPr>
          <w:rFonts w:ascii="Arial" w:hAnsi="Arial" w:cs="Arial"/>
          <w:sz w:val="22"/>
          <w:szCs w:val="22"/>
        </w:rPr>
        <w:t>2.7-13.5</w:t>
      </w:r>
      <w:r>
        <w:rPr>
          <w:rFonts w:ascii="Arial" w:hAnsi="Arial" w:cs="Arial"/>
          <w:sz w:val="22"/>
          <w:szCs w:val="22"/>
        </w:rPr>
        <w:t>mm.</w:t>
      </w:r>
    </w:p>
    <w:p w14:paraId="2E1EB5D5" w14:textId="0339920F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array LED that provides integrated infrared illumination to capture images in low light or total darkness at a distance of </w:t>
      </w:r>
      <w:r w:rsidR="00BA02EF">
        <w:rPr>
          <w:rFonts w:ascii="Arial" w:hAnsi="Arial" w:cs="Arial"/>
          <w:sz w:val="22"/>
          <w:szCs w:val="22"/>
        </w:rPr>
        <w:t>60.0</w:t>
      </w:r>
      <w:r>
        <w:rPr>
          <w:rFonts w:ascii="Arial" w:hAnsi="Arial" w:cs="Arial"/>
          <w:sz w:val="22"/>
          <w:szCs w:val="22"/>
        </w:rPr>
        <w:t xml:space="preserve"> m (</w:t>
      </w:r>
      <w:r w:rsidR="00BA02EF">
        <w:rPr>
          <w:rFonts w:ascii="Arial" w:hAnsi="Arial" w:cs="Arial"/>
          <w:sz w:val="22"/>
          <w:szCs w:val="22"/>
        </w:rPr>
        <w:t>197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1A8743C1" w14:textId="1F065C15" w:rsidR="002913B4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00E69574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37B61B18" w:rsidR="00DE0B26" w:rsidRDefault="00A9360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7008CAD5" w14:textId="77777777" w:rsidR="00A93606" w:rsidRDefault="00A93606" w:rsidP="00A93606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0605D68D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1776F3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</w:t>
      </w:r>
      <w:r w:rsidR="00BA02EF">
        <w:rPr>
          <w:rFonts w:ascii="Arial" w:hAnsi="Arial" w:cs="Arial"/>
          <w:sz w:val="22"/>
          <w:szCs w:val="22"/>
        </w:rPr>
        <w:t xml:space="preserve"> senso</w:t>
      </w:r>
      <w:r w:rsidR="00A24450">
        <w:rPr>
          <w:rFonts w:ascii="Arial" w:hAnsi="Arial" w:cs="Arial"/>
          <w:sz w:val="22"/>
          <w:szCs w:val="22"/>
        </w:rPr>
        <w:t>r.</w:t>
      </w:r>
    </w:p>
    <w:p w14:paraId="3459B676" w14:textId="321340E4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3B9F27D6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0B10769F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motorized </w:t>
      </w:r>
      <w:proofErr w:type="spellStart"/>
      <w:r w:rsidR="00BA02EF">
        <w:rPr>
          <w:rFonts w:ascii="Arial" w:hAnsi="Arial" w:cs="Arial" w:hint="eastAsia"/>
          <w:sz w:val="22"/>
          <w:szCs w:val="22"/>
          <w:lang w:eastAsia="zh-CN"/>
        </w:rPr>
        <w:t>vari</w:t>
      </w:r>
      <w:proofErr w:type="spellEnd"/>
      <w:r w:rsidR="00BA02EF">
        <w:rPr>
          <w:rFonts w:ascii="Arial" w:hAnsi="Arial" w:cs="Arial" w:hint="eastAsia"/>
          <w:sz w:val="22"/>
          <w:szCs w:val="22"/>
          <w:lang w:eastAsia="zh-CN"/>
        </w:rPr>
        <w:t>-</w:t>
      </w:r>
      <w:r w:rsidR="00BA02EF">
        <w:rPr>
          <w:rFonts w:ascii="Arial" w:hAnsi="Arial" w:cs="Arial"/>
          <w:sz w:val="22"/>
          <w:szCs w:val="22"/>
        </w:rPr>
        <w:t xml:space="preserve">focal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lens </w:t>
      </w:r>
      <w:r w:rsidR="00BA02EF">
        <w:rPr>
          <w:rFonts w:ascii="Arial" w:hAnsi="Arial" w:cs="Arial"/>
          <w:sz w:val="22"/>
          <w:szCs w:val="22"/>
        </w:rPr>
        <w:t xml:space="preserve">of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>2.7-</w:t>
      </w:r>
      <w:r w:rsidR="00BA02EF">
        <w:rPr>
          <w:rFonts w:ascii="Arial" w:hAnsi="Arial" w:cs="Arial"/>
          <w:sz w:val="22"/>
          <w:szCs w:val="22"/>
          <w:lang w:eastAsia="zh-CN"/>
        </w:rPr>
        <w:t>13.5</w:t>
      </w:r>
      <w:r w:rsidR="00BA02EF">
        <w:rPr>
          <w:rFonts w:ascii="Arial" w:hAnsi="Arial" w:cs="Arial"/>
          <w:sz w:val="22"/>
          <w:szCs w:val="22"/>
        </w:rPr>
        <w:t>mm</w:t>
      </w:r>
      <w:r w:rsidR="005A2290">
        <w:rPr>
          <w:rFonts w:ascii="Arial" w:hAnsi="Arial" w:cs="Arial"/>
          <w:sz w:val="22"/>
          <w:szCs w:val="22"/>
        </w:rPr>
        <w:t>.</w:t>
      </w:r>
    </w:p>
    <w:p w14:paraId="6CC8FCC5" w14:textId="438F70EB" w:rsidR="00F7289A" w:rsidRDefault="00F7289A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have a close focus distance of </w:t>
      </w:r>
      <w:r w:rsidR="00F44BCB">
        <w:rPr>
          <w:rFonts w:ascii="Arial" w:hAnsi="Arial" w:cs="Arial"/>
          <w:sz w:val="22"/>
          <w:szCs w:val="22"/>
        </w:rPr>
        <w:t>200.0</w:t>
      </w:r>
      <w:r>
        <w:rPr>
          <w:rFonts w:ascii="Arial" w:hAnsi="Arial" w:cs="Arial"/>
          <w:sz w:val="22"/>
          <w:szCs w:val="22"/>
        </w:rPr>
        <w:t xml:space="preserve"> mm (</w:t>
      </w:r>
      <w:r w:rsidR="00F44BCB">
        <w:rPr>
          <w:rFonts w:ascii="Arial" w:hAnsi="Arial" w:cs="Arial"/>
          <w:sz w:val="22"/>
          <w:szCs w:val="22"/>
        </w:rPr>
        <w:t>7.87</w:t>
      </w:r>
      <w:r>
        <w:rPr>
          <w:rFonts w:ascii="Arial" w:hAnsi="Arial" w:cs="Arial"/>
          <w:sz w:val="22"/>
          <w:szCs w:val="22"/>
        </w:rPr>
        <w:t xml:space="preserve"> in.).</w:t>
      </w:r>
    </w:p>
    <w:p w14:paraId="1120F75B" w14:textId="217C6DFA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5847FE" w:rsidRPr="005847FE">
        <w:rPr>
          <w:rFonts w:ascii="Arial" w:hAnsi="Arial" w:cs="Arial"/>
          <w:sz w:val="22"/>
          <w:szCs w:val="22"/>
        </w:rPr>
        <w:t>98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5847FE" w:rsidRPr="005847FE">
        <w:rPr>
          <w:rFonts w:ascii="Arial" w:hAnsi="Arial" w:cs="Arial"/>
          <w:sz w:val="22"/>
          <w:szCs w:val="22"/>
        </w:rPr>
        <w:t>~26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F7289A">
        <w:rPr>
          <w:rFonts w:ascii="Arial" w:hAnsi="Arial" w:cs="Arial"/>
          <w:sz w:val="22"/>
          <w:szCs w:val="22"/>
        </w:rPr>
        <w:t>horizontal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6D4CD784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43E73EE3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1C5A3C20" w14:textId="57AEA2DA" w:rsidR="00A93606" w:rsidRDefault="00A93606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configurable threshold and waiting time for switching between color and black/white modes.</w:t>
      </w:r>
    </w:p>
    <w:p w14:paraId="19E4DBB4" w14:textId="3D7C9E15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79F016A2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generate:</w:t>
      </w:r>
    </w:p>
    <w:p w14:paraId="2168765B" w14:textId="65E352DA" w:rsidR="00F7289A" w:rsidRDefault="00A93606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3F072AAC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one BNC HDCVI high-definition output and one BNC CVBS standard-definition output.</w:t>
      </w:r>
    </w:p>
    <w:p w14:paraId="2822F49D" w14:textId="50697CFD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F7289A">
        <w:rPr>
          <w:rFonts w:ascii="Arial" w:hAnsi="Arial" w:cs="Arial"/>
          <w:sz w:val="22"/>
          <w:szCs w:val="22"/>
        </w:rPr>
        <w:t>True</w:t>
      </w:r>
      <w:r w:rsidR="001D6FD8">
        <w:rPr>
          <w:rFonts w:ascii="Arial" w:hAnsi="Arial" w:cs="Arial"/>
          <w:sz w:val="22"/>
          <w:szCs w:val="22"/>
        </w:rPr>
        <w:t xml:space="preserve"> 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3EDB7941" w:rsidR="00D37C91" w:rsidRDefault="00A93606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3DNR and 2DNR noise reduction.</w:t>
      </w:r>
    </w:p>
    <w:p w14:paraId="04C797FF" w14:textId="5227D4BF" w:rsidR="00A93606" w:rsidRDefault="00A93606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>
        <w:rPr>
          <w:rFonts w:ascii="Arial" w:hAnsi="Arial" w:cs="Arial"/>
          <w:sz w:val="22"/>
          <w:szCs w:val="22"/>
        </w:rPr>
        <w:t>Bullet camera shall offer Image Adjust options including Image Mode, Sharpness, Brightness, Contrast, Saturation, Sharp Suppress, Chroma Suppress, Gamma, 2DNR and 3DNR.</w:t>
      </w:r>
    </w:p>
    <w:p w14:paraId="7ACE41A5" w14:textId="596D7302" w:rsidR="00790549" w:rsidRDefault="00A93606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maximum electronic shutter up to 1/3s, minimum electronic shutter down to 1/100,000s and adjustable exposure levels.</w:t>
      </w:r>
    </w:p>
    <w:p w14:paraId="562C0445" w14:textId="1965F4FA" w:rsidR="00790549" w:rsidRDefault="00A93606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White Balance modes including Auto, Auto Tracking, Manual, Area WB (adjusting white balance of the image based on a configurable area), Sodium Lamp, Indoor and Outdoor.</w:t>
      </w:r>
    </w:p>
    <w:p w14:paraId="52C9E59D" w14:textId="187731D5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11 languages for the OSD menu, including Chinese, English, Spanish, Portuguese, German, French, Italian, Polish, Russian, Korean and Japanese.</w:t>
      </w:r>
    </w:p>
    <w:p w14:paraId="31BD45E2" w14:textId="61AA136A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</w:t>
      </w:r>
      <w:r w:rsidR="006C6967">
        <w:rPr>
          <w:rFonts w:ascii="Arial" w:hAnsi="Arial" w:cs="Arial"/>
          <w:sz w:val="22"/>
          <w:szCs w:val="22"/>
        </w:rPr>
        <w:t xml:space="preserve">at most </w:t>
      </w:r>
      <w:r w:rsidR="006C6967">
        <w:rPr>
          <w:rFonts w:ascii="Arial" w:hAnsi="Arial" w:cs="Arial"/>
          <w:sz w:val="22"/>
          <w:szCs w:val="22"/>
          <w:lang w:eastAsia="zh-CN"/>
        </w:rPr>
        <w:t>5</w:t>
      </w:r>
      <w:r w:rsidR="006C6967">
        <w:rPr>
          <w:rFonts w:ascii="Arial" w:hAnsi="Arial" w:cs="Arial"/>
          <w:sz w:val="22"/>
          <w:szCs w:val="22"/>
        </w:rPr>
        <w:t xml:space="preserve"> times </w:t>
      </w:r>
      <w:r w:rsidR="006C6967">
        <w:rPr>
          <w:rFonts w:ascii="Arial" w:hAnsi="Arial" w:cs="Arial" w:hint="eastAsia"/>
          <w:sz w:val="22"/>
          <w:szCs w:val="22"/>
          <w:lang w:eastAsia="zh-CN"/>
        </w:rPr>
        <w:t>optical</w:t>
      </w:r>
      <w:r w:rsidR="006C6967">
        <w:rPr>
          <w:rFonts w:ascii="Arial" w:hAnsi="Arial" w:cs="Arial"/>
          <w:sz w:val="22"/>
          <w:szCs w:val="22"/>
        </w:rPr>
        <w:t xml:space="preserve"> zoom and </w:t>
      </w:r>
      <w:r>
        <w:rPr>
          <w:rFonts w:ascii="Arial" w:hAnsi="Arial" w:cs="Arial"/>
          <w:sz w:val="22"/>
          <w:szCs w:val="22"/>
        </w:rPr>
        <w:t>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2497D848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electronic defog feature.</w:t>
      </w:r>
    </w:p>
    <w:p w14:paraId="0ACA475E" w14:textId="6F3C3EE1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4AFE5DD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4 motion detect areas.</w:t>
      </w:r>
    </w:p>
    <w:p w14:paraId="5292CDA1" w14:textId="16EDD810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vertical and horizontal mirror feature.</w:t>
      </w:r>
    </w:p>
    <w:p w14:paraId="0B09EDA0" w14:textId="612AE9D1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7B97219B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2D5E24B" w:rsidR="002B5192" w:rsidRDefault="00F1666B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  <w:bookmarkStart w:id="0" w:name="_GoBack"/>
      <w:bookmarkEnd w:id="0"/>
    </w:p>
    <w:p w14:paraId="165C0997" w14:textId="36D21289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A93606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193B2959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6C6967">
        <w:rPr>
          <w:rFonts w:ascii="Arial" w:hAnsi="Arial" w:cs="Arial"/>
          <w:sz w:val="22"/>
          <w:szCs w:val="22"/>
          <w:lang w:eastAsia="zh-CN"/>
        </w:rPr>
        <w:t>87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65E5BEE7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69F3738A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2D98488A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93606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8243C" w14:textId="77777777" w:rsidR="005B3F99" w:rsidRDefault="005B3F99">
      <w:r>
        <w:separator/>
      </w:r>
    </w:p>
  </w:endnote>
  <w:endnote w:type="continuationSeparator" w:id="0">
    <w:p w14:paraId="4D6C3845" w14:textId="77777777" w:rsidR="005B3F99" w:rsidRDefault="005B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93606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1666B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93606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93606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93606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93606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A0B40" w14:textId="77777777" w:rsidR="005B3F99" w:rsidRDefault="005B3F99">
      <w:r>
        <w:separator/>
      </w:r>
    </w:p>
  </w:footnote>
  <w:footnote w:type="continuationSeparator" w:id="0">
    <w:p w14:paraId="38F546DA" w14:textId="77777777" w:rsidR="005B3F99" w:rsidRDefault="005B3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3B4"/>
    <w:rsid w:val="002916D8"/>
    <w:rsid w:val="002968B6"/>
    <w:rsid w:val="002A33A0"/>
    <w:rsid w:val="002B488E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E0903"/>
    <w:rsid w:val="004E108D"/>
    <w:rsid w:val="004E1A52"/>
    <w:rsid w:val="004E3CD5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3F99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93606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2756"/>
    <w:rsid w:val="00DD53AB"/>
    <w:rsid w:val="00DE0518"/>
    <w:rsid w:val="00DE0B26"/>
    <w:rsid w:val="00DE2B61"/>
    <w:rsid w:val="00DE3D6B"/>
    <w:rsid w:val="00DE3D7F"/>
    <w:rsid w:val="00DE6ECC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66B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BB555-1EEE-4367-A896-5626C964C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9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11687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38</cp:revision>
  <cp:lastPrinted>2013-05-10T13:05:00Z</cp:lastPrinted>
  <dcterms:created xsi:type="dcterms:W3CDTF">2016-10-27T12:27:00Z</dcterms:created>
  <dcterms:modified xsi:type="dcterms:W3CDTF">2017-05-03T13:17:00Z</dcterms:modified>
</cp:coreProperties>
</file>